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3CA" w:rsidRDefault="00EC555A">
      <w:pPr>
        <w:jc w:val="center"/>
        <w:rPr>
          <w:rFonts w:ascii="Times New Roman" w:hAnsi="Times New Roman" w:cs="Times New Roman"/>
          <w:b/>
          <w:sz w:val="36"/>
          <w:szCs w:val="36"/>
        </w:rPr>
      </w:pPr>
      <w:r>
        <w:rPr>
          <w:rFonts w:ascii="Times New Roman" w:hAnsi="Times New Roman" w:cs="Times New Roman"/>
          <w:b/>
          <w:noProof/>
          <w:sz w:val="40"/>
          <w:szCs w:val="40"/>
          <w:lang w:eastAsia="ru-RU"/>
        </w:rPr>
        <w:drawing>
          <wp:inline distT="0" distB="0" distL="0" distR="0">
            <wp:extent cx="6581775" cy="9295662"/>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583266" cy="9297768"/>
                    </a:xfrm>
                    <a:prstGeom prst="rect">
                      <a:avLst/>
                    </a:prstGeom>
                    <a:noFill/>
                    <a:ln w="9525">
                      <a:noFill/>
                      <a:miter lim="800000"/>
                      <a:headEnd/>
                      <a:tailEnd/>
                    </a:ln>
                  </pic:spPr>
                </pic:pic>
              </a:graphicData>
            </a:graphic>
          </wp:inline>
        </w:drawing>
      </w:r>
    </w:p>
    <w:p w:rsidR="00B24B1E" w:rsidRDefault="00133B0D">
      <w:pPr>
        <w:jc w:val="center"/>
        <w:rPr>
          <w:rFonts w:ascii="Times New Roman" w:hAnsi="Times New Roman" w:cs="Times New Roman"/>
          <w:b/>
          <w:sz w:val="36"/>
          <w:szCs w:val="36"/>
        </w:rPr>
      </w:pPr>
      <w:r>
        <w:rPr>
          <w:rFonts w:ascii="Times New Roman" w:hAnsi="Times New Roman" w:cs="Times New Roman"/>
          <w:b/>
          <w:sz w:val="36"/>
          <w:szCs w:val="36"/>
        </w:rPr>
        <w:lastRenderedPageBreak/>
        <w:t>Дополнительное соглашение</w:t>
      </w:r>
    </w:p>
    <w:p w:rsidR="00E673CA" w:rsidRDefault="00133B0D" w:rsidP="00E673C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3CA">
        <w:rPr>
          <w:rFonts w:ascii="Times New Roman" w:hAnsi="Times New Roman" w:cs="Times New Roman"/>
          <w:sz w:val="28"/>
          <w:szCs w:val="28"/>
        </w:rPr>
        <w:t>Стороны коллективного договора:</w:t>
      </w:r>
    </w:p>
    <w:p w:rsidR="00E673CA" w:rsidRDefault="00E673CA" w:rsidP="00E673C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работодатель в лице его представителя – руководителя образовательной организации  Заведующий – </w:t>
      </w:r>
      <w:proofErr w:type="spellStart"/>
      <w:r>
        <w:rPr>
          <w:rFonts w:ascii="Times New Roman" w:hAnsi="Times New Roman" w:cs="Times New Roman"/>
          <w:sz w:val="28"/>
          <w:szCs w:val="28"/>
        </w:rPr>
        <w:t>Закирзянова</w:t>
      </w:r>
      <w:proofErr w:type="spellEnd"/>
      <w:r>
        <w:rPr>
          <w:rFonts w:ascii="Times New Roman" w:hAnsi="Times New Roman" w:cs="Times New Roman"/>
          <w:sz w:val="28"/>
          <w:szCs w:val="28"/>
        </w:rPr>
        <w:t xml:space="preserve"> Ландыш </w:t>
      </w:r>
      <w:proofErr w:type="spellStart"/>
      <w:r>
        <w:rPr>
          <w:rFonts w:ascii="Times New Roman" w:hAnsi="Times New Roman" w:cs="Times New Roman"/>
          <w:sz w:val="28"/>
          <w:szCs w:val="28"/>
        </w:rPr>
        <w:t>Радисовна</w:t>
      </w:r>
      <w:proofErr w:type="spellEnd"/>
      <w:r>
        <w:rPr>
          <w:rFonts w:ascii="Times New Roman" w:hAnsi="Times New Roman" w:cs="Times New Roman"/>
          <w:sz w:val="28"/>
          <w:szCs w:val="28"/>
        </w:rPr>
        <w:t xml:space="preserve"> (далее работодатель) с одной стороны,</w:t>
      </w:r>
    </w:p>
    <w:p w:rsidR="00E673CA" w:rsidRDefault="00E673CA" w:rsidP="00E673C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Pr>
          <w:rFonts w:ascii="Times New Roman" w:hAnsi="Times New Roman" w:cs="Times New Roman"/>
          <w:sz w:val="28"/>
          <w:szCs w:val="28"/>
        </w:rPr>
        <w:t>Закировой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Гузаль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Дабировны</w:t>
      </w:r>
      <w:proofErr w:type="spellEnd"/>
      <w:r>
        <w:rPr>
          <w:rFonts w:ascii="Times New Roman" w:hAnsi="Times New Roman" w:cs="Times New Roman"/>
          <w:sz w:val="28"/>
          <w:szCs w:val="28"/>
        </w:rPr>
        <w:t xml:space="preserve"> (далее выборный орган первичной профсоюзной организации) с другой стороны, пришли к Соглашению о внесении изменений и дополнений в коллективный договор МБДОУ «Детский сад общеразвивающего вида №5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ктаныш</w:t>
      </w:r>
      <w:proofErr w:type="spellEnd"/>
      <w:r>
        <w:rPr>
          <w:rFonts w:ascii="Times New Roman" w:hAnsi="Times New Roman" w:cs="Times New Roman"/>
          <w:sz w:val="28"/>
          <w:szCs w:val="28"/>
        </w:rPr>
        <w:t>» Актанышского муниципального района Республики Татарстан на 2024 – 2026 гг. о нижеследующем:</w:t>
      </w:r>
    </w:p>
    <w:p w:rsidR="00E673CA" w:rsidRDefault="00E673CA" w:rsidP="00E673CA">
      <w:pPr>
        <w:ind w:firstLine="709"/>
        <w:jc w:val="both"/>
        <w:rPr>
          <w:rFonts w:ascii="Times New Roman" w:hAnsi="Times New Roman" w:cs="Times New Roman"/>
          <w:b/>
          <w:sz w:val="28"/>
          <w:szCs w:val="28"/>
        </w:rPr>
      </w:pPr>
    </w:p>
    <w:p w:rsidR="00B24B1E" w:rsidRDefault="00133B0D" w:rsidP="00E673CA">
      <w:pPr>
        <w:ind w:firstLine="709"/>
        <w:jc w:val="both"/>
        <w:rPr>
          <w:rFonts w:ascii="Times New Roman" w:hAnsi="Times New Roman" w:cs="Times New Roman"/>
          <w:b/>
          <w:sz w:val="28"/>
          <w:szCs w:val="28"/>
        </w:rPr>
      </w:pPr>
      <w:r>
        <w:rPr>
          <w:rFonts w:ascii="Times New Roman" w:hAnsi="Times New Roman" w:cs="Times New Roman"/>
          <w:b/>
          <w:sz w:val="28"/>
          <w:szCs w:val="28"/>
        </w:rPr>
        <w:t>Раздел II. Трудовой договор, гарантии при заключении, изменении и расторжении трудового договора.</w:t>
      </w:r>
    </w:p>
    <w:p w:rsidR="00B24B1E" w:rsidRDefault="00133B0D">
      <w:pPr>
        <w:ind w:firstLine="709"/>
        <w:jc w:val="both"/>
        <w:rPr>
          <w:rFonts w:ascii="Times New Roman" w:hAnsi="Times New Roman" w:cs="Times New Roman"/>
          <w:b/>
          <w:sz w:val="28"/>
          <w:szCs w:val="28"/>
        </w:rPr>
      </w:pPr>
      <w:r>
        <w:rPr>
          <w:rFonts w:ascii="Times New Roman" w:hAnsi="Times New Roman" w:cs="Times New Roman"/>
          <w:b/>
          <w:sz w:val="28"/>
          <w:szCs w:val="28"/>
        </w:rPr>
        <w:t>Пункты 2.2.1;2.2,2.2.3. изложить в новой редакции:</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w:t>
      </w:r>
    </w:p>
    <w:p w:rsidR="00B24B1E" w:rsidRDefault="00133B0D">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Pr>
          <w:rFonts w:ascii="Times New Roman" w:hAnsi="Times New Roman" w:cs="Times New Roman"/>
          <w:sz w:val="28"/>
          <w:szCs w:val="28"/>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w:t>
      </w:r>
      <w:r>
        <w:rPr>
          <w:rFonts w:ascii="Times New Roman" w:hAnsi="Times New Roman" w:cs="Times New Roman"/>
          <w:sz w:val="28"/>
          <w:szCs w:val="28"/>
        </w:rPr>
        <w:lastRenderedPageBreak/>
        <w:t>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B24B1E" w:rsidRDefault="00133B0D">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III</w:t>
      </w:r>
      <w:r>
        <w:rPr>
          <w:rFonts w:ascii="Times New Roman" w:hAnsi="Times New Roman" w:cs="Times New Roman"/>
          <w:b/>
          <w:sz w:val="28"/>
          <w:szCs w:val="28"/>
        </w:rPr>
        <w:t>. Рабочее время и время отдыха.</w:t>
      </w:r>
    </w:p>
    <w:p w:rsidR="00B24B1E" w:rsidRDefault="008B2669">
      <w:pPr>
        <w:ind w:firstLine="709"/>
        <w:jc w:val="both"/>
        <w:rPr>
          <w:rFonts w:ascii="Times New Roman" w:hAnsi="Times New Roman" w:cs="Times New Roman"/>
          <w:b/>
          <w:sz w:val="28"/>
          <w:szCs w:val="28"/>
        </w:rPr>
      </w:pPr>
      <w:r>
        <w:rPr>
          <w:rFonts w:ascii="Times New Roman" w:hAnsi="Times New Roman" w:cs="Times New Roman"/>
          <w:b/>
          <w:sz w:val="28"/>
          <w:szCs w:val="28"/>
        </w:rPr>
        <w:t>Пункт 3.1.1</w:t>
      </w:r>
      <w:r w:rsidR="00133B0D">
        <w:rPr>
          <w:rFonts w:ascii="Times New Roman" w:hAnsi="Times New Roman" w:cs="Times New Roman"/>
          <w:b/>
          <w:sz w:val="28"/>
          <w:szCs w:val="28"/>
        </w:rPr>
        <w:t xml:space="preserve">. абзац </w:t>
      </w:r>
      <w:r>
        <w:rPr>
          <w:rFonts w:ascii="Times New Roman" w:hAnsi="Times New Roman" w:cs="Times New Roman"/>
          <w:b/>
          <w:sz w:val="28"/>
          <w:szCs w:val="28"/>
        </w:rPr>
        <w:t>второй</w:t>
      </w:r>
      <w:r w:rsidR="00133B0D">
        <w:rPr>
          <w:rFonts w:ascii="Times New Roman" w:hAnsi="Times New Roman" w:cs="Times New Roman"/>
          <w:b/>
          <w:sz w:val="28"/>
          <w:szCs w:val="28"/>
        </w:rPr>
        <w:t xml:space="preserve"> изложить следующей редакции:</w:t>
      </w:r>
    </w:p>
    <w:p w:rsidR="00B24B1E" w:rsidRDefault="00133B0D">
      <w:pPr>
        <w:rPr>
          <w:rFonts w:ascii="Times New Roman" w:hAnsi="Times New Roman" w:cs="Times New Roman"/>
          <w:sz w:val="28"/>
          <w:szCs w:val="28"/>
        </w:rPr>
      </w:pPr>
      <w:proofErr w:type="gramStart"/>
      <w:r>
        <w:rPr>
          <w:rFonts w:ascii="Times New Roman" w:hAnsi="Times New Roman" w:cs="Times New Roman"/>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proofErr w:type="gramEnd"/>
      <w:r>
        <w:rPr>
          <w:rFonts w:ascii="Times New Roman" w:hAnsi="Times New Roman" w:cs="Times New Roman"/>
          <w:sz w:val="28"/>
          <w:szCs w:val="28"/>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B24B1E" w:rsidRDefault="008B2669">
      <w:pPr>
        <w:ind w:firstLine="709"/>
        <w:jc w:val="both"/>
        <w:rPr>
          <w:rFonts w:ascii="Times New Roman" w:hAnsi="Times New Roman" w:cs="Times New Roman"/>
          <w:b/>
          <w:sz w:val="28"/>
          <w:szCs w:val="28"/>
        </w:rPr>
      </w:pPr>
      <w:r>
        <w:rPr>
          <w:rFonts w:ascii="Times New Roman" w:hAnsi="Times New Roman" w:cs="Times New Roman"/>
          <w:b/>
          <w:sz w:val="28"/>
          <w:szCs w:val="28"/>
        </w:rPr>
        <w:t>Пункт 3.1.6</w:t>
      </w:r>
      <w:r w:rsidR="00133B0D">
        <w:rPr>
          <w:rFonts w:ascii="Times New Roman" w:hAnsi="Times New Roman" w:cs="Times New Roman"/>
          <w:b/>
          <w:sz w:val="28"/>
          <w:szCs w:val="28"/>
        </w:rPr>
        <w:t>. изложить следующей редакции:</w:t>
      </w:r>
    </w:p>
    <w:p w:rsidR="00B24B1E" w:rsidRDefault="00133B0D">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w:t>
      </w:r>
      <w:r>
        <w:rPr>
          <w:rFonts w:ascii="Times New Roman" w:hAnsi="Times New Roman" w:cs="Times New Roman"/>
          <w:sz w:val="28"/>
          <w:szCs w:val="28"/>
        </w:rPr>
        <w:lastRenderedPageBreak/>
        <w:t>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Pr>
          <w:rFonts w:ascii="Times New Roman" w:hAnsi="Times New Roman" w:cs="Times New Roman"/>
          <w:sz w:val="28"/>
          <w:szCs w:val="28"/>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B24B1E" w:rsidRDefault="008B2669">
      <w:pPr>
        <w:ind w:firstLine="709"/>
        <w:jc w:val="both"/>
        <w:rPr>
          <w:rFonts w:ascii="Times New Roman" w:hAnsi="Times New Roman" w:cs="Times New Roman"/>
          <w:b/>
          <w:sz w:val="28"/>
          <w:szCs w:val="28"/>
        </w:rPr>
      </w:pPr>
      <w:r>
        <w:rPr>
          <w:rFonts w:ascii="Times New Roman" w:hAnsi="Times New Roman" w:cs="Times New Roman"/>
          <w:b/>
          <w:sz w:val="28"/>
          <w:szCs w:val="28"/>
        </w:rPr>
        <w:t>Пункт 3.1.22</w:t>
      </w:r>
      <w:r w:rsidR="00133B0D">
        <w:rPr>
          <w:rFonts w:ascii="Times New Roman" w:hAnsi="Times New Roman" w:cs="Times New Roman"/>
          <w:b/>
          <w:sz w:val="28"/>
          <w:szCs w:val="28"/>
        </w:rPr>
        <w:t>. изложить  в следующей редакции:</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B24B1E" w:rsidRDefault="00133B0D">
      <w:pPr>
        <w:ind w:firstLine="709"/>
        <w:jc w:val="both"/>
        <w:rPr>
          <w:rFonts w:ascii="Times New Roman" w:hAnsi="Times New Roman" w:cs="Times New Roman"/>
          <w:b/>
          <w:sz w:val="28"/>
          <w:szCs w:val="28"/>
        </w:rPr>
      </w:pPr>
      <w:r>
        <w:rPr>
          <w:rFonts w:ascii="Times New Roman" w:hAnsi="Times New Roman" w:cs="Times New Roman"/>
          <w:b/>
          <w:sz w:val="28"/>
          <w:szCs w:val="28"/>
        </w:rPr>
        <w:t>Пункты 11.1.10.,11.1.11. изложить в следующей редакции:</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Стороны рекомендуют предусмотреть в Соглашении между муниципальным отделом (управлением) образования и выборным профсоюзным органом территориальной организации Профсоюза на предстоящий период:</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установление доплаты </w:t>
      </w:r>
      <w:proofErr w:type="spellStart"/>
      <w:r>
        <w:rPr>
          <w:rFonts w:ascii="Times New Roman" w:hAnsi="Times New Roman" w:cs="Times New Roman"/>
          <w:sz w:val="28"/>
          <w:szCs w:val="28"/>
        </w:rPr>
        <w:t>неосвобожденным</w:t>
      </w:r>
      <w:proofErr w:type="spellEnd"/>
      <w:r>
        <w:rPr>
          <w:rFonts w:ascii="Times New Roman" w:hAnsi="Times New Roman" w:cs="Times New Roman"/>
          <w:sz w:val="28"/>
          <w:szCs w:val="28"/>
        </w:rPr>
        <w:t xml:space="preserve"> председателям выборных профсоюзных органов организаций за счет средств организации в размере, установленном коллективным договором;</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w:t>
      </w:r>
      <w:proofErr w:type="spellStart"/>
      <w:r>
        <w:rPr>
          <w:rFonts w:ascii="Times New Roman" w:hAnsi="Times New Roman" w:cs="Times New Roman"/>
          <w:sz w:val="28"/>
          <w:szCs w:val="28"/>
        </w:rPr>
        <w:t>неосвобожденным</w:t>
      </w:r>
      <w:proofErr w:type="spellEnd"/>
      <w:r>
        <w:rPr>
          <w:rFonts w:ascii="Times New Roman" w:hAnsi="Times New Roman" w:cs="Times New Roman"/>
          <w:sz w:val="28"/>
          <w:szCs w:val="28"/>
        </w:rPr>
        <w:t xml:space="preserve"> председателям выборных профсоюзных органов образовательных организаций до 10 дополнительных свободных от работы оплачиваемых дней;</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оплату за счет средств организации подписки на газету «Профсоюзная среда»;</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 xml:space="preserve">- решение вопроса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B24B1E" w:rsidRDefault="00133B0D">
      <w:pPr>
        <w:ind w:firstLine="709"/>
        <w:jc w:val="both"/>
        <w:rPr>
          <w:rFonts w:ascii="Times New Roman" w:hAnsi="Times New Roman" w:cs="Times New Roman"/>
          <w:sz w:val="28"/>
          <w:szCs w:val="28"/>
        </w:rPr>
      </w:pPr>
      <w:r>
        <w:rPr>
          <w:rFonts w:ascii="Times New Roman" w:hAnsi="Times New Roman" w:cs="Times New Roman"/>
          <w:sz w:val="28"/>
          <w:szCs w:val="28"/>
        </w:rPr>
        <w:t>- финансирование за счет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офсоюзного бюджета и бюджетов образовательных организаций мероприятий по созданию условий для отдыха работников отрасли и их детей.</w:t>
      </w:r>
    </w:p>
    <w:p w:rsidR="00B24B1E" w:rsidRDefault="00133B0D">
      <w:pPr>
        <w:ind w:firstLine="709"/>
        <w:jc w:val="both"/>
        <w:rPr>
          <w:rFonts w:ascii="Times New Roman" w:hAnsi="Times New Roman" w:cs="Times New Roman"/>
          <w:b/>
          <w:sz w:val="28"/>
          <w:szCs w:val="28"/>
        </w:rPr>
      </w:pPr>
      <w:r>
        <w:rPr>
          <w:rFonts w:ascii="Times New Roman" w:hAnsi="Times New Roman" w:cs="Times New Roman"/>
          <w:b/>
          <w:sz w:val="28"/>
          <w:szCs w:val="28"/>
        </w:rPr>
        <w:t>Приложение № 2 к коллективному договору положение о нормах профессиональной этики педагогических работников изложить в следующей редакции:</w:t>
      </w:r>
    </w:p>
    <w:p w:rsidR="00B24B1E" w:rsidRDefault="00133B0D">
      <w:pPr>
        <w:widowControl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Pr>
          <w:rFonts w:ascii="Times New Roman" w:eastAsiaTheme="minorEastAsia" w:hAnsi="Times New Roman" w:cs="Times New Roman"/>
          <w:b/>
          <w:bCs/>
          <w:color w:val="26282F"/>
          <w:sz w:val="28"/>
          <w:szCs w:val="28"/>
          <w:lang w:eastAsia="ru-RU"/>
        </w:rPr>
        <w:t>Положение</w:t>
      </w:r>
    </w:p>
    <w:p w:rsidR="00B24B1E" w:rsidRDefault="00133B0D">
      <w:pPr>
        <w:widowControl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Pr>
          <w:rFonts w:ascii="Times New Roman" w:eastAsiaTheme="minorEastAsia" w:hAnsi="Times New Roman" w:cs="Times New Roman"/>
          <w:b/>
          <w:bCs/>
          <w:color w:val="26282F"/>
          <w:sz w:val="28"/>
          <w:szCs w:val="28"/>
          <w:lang w:eastAsia="ru-RU"/>
        </w:rPr>
        <w:t>о нормах профессиональной этики педагогических работников</w:t>
      </w:r>
    </w:p>
    <w:p w:rsidR="00B24B1E" w:rsidRDefault="00B24B1E">
      <w:pPr>
        <w:widowControl w:val="0"/>
        <w:spacing w:after="0" w:line="240" w:lineRule="auto"/>
        <w:ind w:firstLine="720"/>
        <w:jc w:val="both"/>
        <w:rPr>
          <w:rFonts w:ascii="Times New Roman" w:eastAsiaTheme="minorEastAsia" w:hAnsi="Times New Roman" w:cs="Times New Roman"/>
          <w:sz w:val="28"/>
          <w:szCs w:val="28"/>
          <w:lang w:eastAsia="ru-RU"/>
        </w:rPr>
      </w:pPr>
    </w:p>
    <w:p w:rsidR="00B24B1E" w:rsidRDefault="00133B0D">
      <w:pPr>
        <w:widowControl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0" w:name="sub_1100"/>
      <w:r>
        <w:rPr>
          <w:rFonts w:ascii="Times New Roman" w:eastAsiaTheme="minorEastAsia" w:hAnsi="Times New Roman" w:cs="Times New Roman"/>
          <w:b/>
          <w:bCs/>
          <w:color w:val="26282F"/>
          <w:sz w:val="28"/>
          <w:szCs w:val="28"/>
          <w:lang w:eastAsia="ru-RU"/>
        </w:rPr>
        <w:t>I. Общие положения</w:t>
      </w:r>
      <w:bookmarkEnd w:id="0"/>
    </w:p>
    <w:p w:rsidR="00B24B1E" w:rsidRDefault="00B24B1E">
      <w:pPr>
        <w:widowControl w:val="0"/>
        <w:spacing w:after="0" w:line="240" w:lineRule="auto"/>
        <w:ind w:firstLine="720"/>
        <w:jc w:val="both"/>
        <w:rPr>
          <w:rFonts w:ascii="Times New Roman" w:eastAsiaTheme="minorEastAsia" w:hAnsi="Times New Roman" w:cs="Times New Roman"/>
          <w:sz w:val="28"/>
          <w:szCs w:val="28"/>
          <w:lang w:eastAsia="ru-RU"/>
        </w:rPr>
      </w:pP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 w:name="sub_1001"/>
      <w:r>
        <w:rPr>
          <w:rFonts w:ascii="Times New Roman" w:eastAsiaTheme="minorEastAsia" w:hAnsi="Times New Roman" w:cs="Times New Roman"/>
          <w:sz w:val="28"/>
          <w:szCs w:val="28"/>
          <w:lang w:eastAsia="ru-RU"/>
        </w:rPr>
        <w:t xml:space="preserve">1. </w:t>
      </w:r>
      <w:proofErr w:type="gramStart"/>
      <w:r>
        <w:rPr>
          <w:rFonts w:ascii="Times New Roman" w:eastAsiaTheme="minorEastAsia" w:hAnsi="Times New Roman" w:cs="Times New Roman"/>
          <w:sz w:val="28"/>
          <w:szCs w:val="28"/>
          <w:lang w:eastAsia="ru-RU"/>
        </w:rPr>
        <w:t xml:space="preserve">Примерное положение о нормах профессиональной этики педагогических работников (далее - Положение) разработано на основании положений </w:t>
      </w:r>
      <w:hyperlink r:id="rId8" w:tooltip="https://internet.garant.ru/document/redirect/10103000/0" w:history="1">
        <w:r>
          <w:rPr>
            <w:rFonts w:ascii="Times New Roman" w:eastAsiaTheme="minorEastAsia" w:hAnsi="Times New Roman" w:cs="Times New Roman"/>
            <w:color w:val="106BBE"/>
            <w:sz w:val="28"/>
            <w:szCs w:val="28"/>
            <w:lang w:eastAsia="ru-RU"/>
          </w:rPr>
          <w:t>Конституции</w:t>
        </w:r>
      </w:hyperlink>
      <w:r>
        <w:rPr>
          <w:rFonts w:ascii="Times New Roman" w:eastAsiaTheme="minorEastAsia" w:hAnsi="Times New Roman" w:cs="Times New Roman"/>
          <w:sz w:val="28"/>
          <w:szCs w:val="28"/>
          <w:lang w:eastAsia="ru-RU"/>
        </w:rPr>
        <w:t xml:space="preserve"> Российской Федерации, </w:t>
      </w:r>
      <w:hyperlink r:id="rId9" w:tooltip="https://internet.garant.ru/document/redirect/12125268/0" w:history="1">
        <w:r>
          <w:rPr>
            <w:rFonts w:ascii="Times New Roman" w:eastAsiaTheme="minorEastAsia" w:hAnsi="Times New Roman" w:cs="Times New Roman"/>
            <w:color w:val="106BBE"/>
            <w:sz w:val="28"/>
            <w:szCs w:val="28"/>
            <w:lang w:eastAsia="ru-RU"/>
          </w:rPr>
          <w:t>Трудового кодекса</w:t>
        </w:r>
      </w:hyperlink>
      <w:r>
        <w:rPr>
          <w:rFonts w:ascii="Times New Roman" w:eastAsiaTheme="minorEastAsia" w:hAnsi="Times New Roman" w:cs="Times New Roman"/>
          <w:sz w:val="28"/>
          <w:szCs w:val="28"/>
          <w:lang w:eastAsia="ru-RU"/>
        </w:rPr>
        <w:t xml:space="preserve"> Российской Федерации, </w:t>
      </w:r>
      <w:hyperlink r:id="rId10" w:tooltip="https://internet.garant.ru/document/redirect/70291362/0" w:history="1">
        <w:r>
          <w:rPr>
            <w:rFonts w:ascii="Times New Roman" w:eastAsiaTheme="minorEastAsia" w:hAnsi="Times New Roman" w:cs="Times New Roman"/>
            <w:color w:val="106BBE"/>
            <w:sz w:val="28"/>
            <w:szCs w:val="28"/>
            <w:lang w:eastAsia="ru-RU"/>
          </w:rPr>
          <w:t>Федерального закона</w:t>
        </w:r>
      </w:hyperlink>
      <w:r>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1" w:tooltip="https://internet.garant.ru/document/redirect/12164203/0" w:history="1">
        <w:r>
          <w:rPr>
            <w:rFonts w:ascii="Times New Roman" w:eastAsiaTheme="minorEastAsia" w:hAnsi="Times New Roman" w:cs="Times New Roman"/>
            <w:color w:val="106BBE"/>
            <w:sz w:val="28"/>
            <w:szCs w:val="28"/>
            <w:lang w:eastAsia="ru-RU"/>
          </w:rPr>
          <w:t>Федерального закона</w:t>
        </w:r>
      </w:hyperlink>
      <w:r>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2" w:tooltip="https://internet.garant.ru/document/redirect/12181695/0" w:history="1">
        <w:r>
          <w:rPr>
            <w:rFonts w:ascii="Times New Roman" w:eastAsiaTheme="minorEastAsia" w:hAnsi="Times New Roman" w:cs="Times New Roman"/>
            <w:color w:val="106BBE"/>
            <w:sz w:val="28"/>
            <w:szCs w:val="28"/>
            <w:lang w:eastAsia="ru-RU"/>
          </w:rPr>
          <w:t>Федерального закона</w:t>
        </w:r>
      </w:hyperlink>
      <w:r>
        <w:rPr>
          <w:rFonts w:ascii="Times New Roman" w:eastAsiaTheme="minorEastAsia" w:hAnsi="Times New Roman" w:cs="Times New Roman"/>
          <w:sz w:val="28"/>
          <w:szCs w:val="28"/>
          <w:lang w:eastAsia="ru-RU"/>
        </w:rPr>
        <w:t xml:space="preserve"> от 29 декабря 2010 г. N</w:t>
      </w:r>
      <w:proofErr w:type="gramEnd"/>
      <w:r>
        <w:rPr>
          <w:rFonts w:ascii="Times New Roman" w:eastAsiaTheme="minorEastAsia" w:hAnsi="Times New Roman" w:cs="Times New Roman"/>
          <w:sz w:val="28"/>
          <w:szCs w:val="28"/>
          <w:lang w:eastAsia="ru-RU"/>
        </w:rPr>
        <w:t> 436-ФЗ "О защите детей от информации, причиняющей вред их здоровью и развитию".</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2" w:name="sub_1002"/>
      <w:bookmarkEnd w:id="1"/>
      <w:r>
        <w:rPr>
          <w:rFonts w:ascii="Times New Roman" w:eastAsiaTheme="minorEastAsia" w:hAnsi="Times New Roman" w:cs="Times New Roman"/>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2"/>
    </w:p>
    <w:p w:rsidR="00B24B1E" w:rsidRDefault="00B24B1E">
      <w:pPr>
        <w:widowControl w:val="0"/>
        <w:spacing w:after="0" w:line="240" w:lineRule="auto"/>
        <w:ind w:firstLine="720"/>
        <w:jc w:val="both"/>
        <w:rPr>
          <w:rFonts w:ascii="Times New Roman" w:eastAsiaTheme="minorEastAsia" w:hAnsi="Times New Roman" w:cs="Times New Roman"/>
          <w:sz w:val="28"/>
          <w:szCs w:val="28"/>
          <w:lang w:eastAsia="ru-RU"/>
        </w:rPr>
      </w:pPr>
    </w:p>
    <w:p w:rsidR="00B24B1E" w:rsidRDefault="00133B0D">
      <w:pPr>
        <w:widowControl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3" w:name="sub_1200"/>
      <w:r>
        <w:rPr>
          <w:rFonts w:ascii="Times New Roman" w:eastAsiaTheme="minorEastAsia" w:hAnsi="Times New Roman" w:cs="Times New Roman"/>
          <w:b/>
          <w:bCs/>
          <w:color w:val="26282F"/>
          <w:sz w:val="28"/>
          <w:szCs w:val="28"/>
          <w:lang w:eastAsia="ru-RU"/>
        </w:rPr>
        <w:t>II. Нормы профессиональной этики педагогических работников</w:t>
      </w:r>
      <w:bookmarkEnd w:id="3"/>
    </w:p>
    <w:p w:rsidR="00B24B1E" w:rsidRDefault="00B24B1E">
      <w:pPr>
        <w:widowControl w:val="0"/>
        <w:spacing w:after="0" w:line="240" w:lineRule="auto"/>
        <w:ind w:firstLine="720"/>
        <w:jc w:val="both"/>
        <w:rPr>
          <w:rFonts w:ascii="Times New Roman" w:eastAsiaTheme="minorEastAsia" w:hAnsi="Times New Roman" w:cs="Times New Roman"/>
          <w:sz w:val="28"/>
          <w:szCs w:val="28"/>
          <w:lang w:eastAsia="ru-RU"/>
        </w:rPr>
      </w:pP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4" w:name="sub_1003"/>
      <w:r>
        <w:rPr>
          <w:rFonts w:ascii="Times New Roman" w:eastAsiaTheme="minorEastAsia" w:hAnsi="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bookmarkEnd w:id="4"/>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Нормы профессиональной этики, предусмотренные </w:t>
      </w:r>
      <w:hyperlink r:id="rId13" w:tooltip="https://internet.garant.ru/document/redirect/70291362/0" w:history="1">
        <w:r>
          <w:rPr>
            <w:rFonts w:ascii="Times New Roman" w:eastAsiaTheme="minorEastAsia" w:hAnsi="Times New Roman" w:cs="Times New Roman"/>
            <w:color w:val="106BBE"/>
            <w:sz w:val="28"/>
            <w:szCs w:val="28"/>
            <w:lang w:eastAsia="ru-RU"/>
          </w:rPr>
          <w:t>Законом</w:t>
        </w:r>
      </w:hyperlink>
      <w:r>
        <w:rPr>
          <w:rFonts w:ascii="Times New Roman" w:eastAsiaTheme="minorEastAsia" w:hAnsi="Times New Roman" w:cs="Times New Roman"/>
          <w:sz w:val="28"/>
          <w:szCs w:val="28"/>
          <w:lang w:eastAsia="ru-RU"/>
        </w:rPr>
        <w:t xml:space="preserve"> об образовании:</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обязанность педагогических работников следовать требованиям профессиональной этики (</w:t>
      </w:r>
      <w:hyperlink r:id="rId14" w:tooltip="https://internet.garant.ru/document/redirect/70291362/108586" w:history="1">
        <w:r>
          <w:rPr>
            <w:rFonts w:ascii="Times New Roman" w:eastAsiaTheme="minorEastAsia" w:hAnsi="Times New Roman" w:cs="Times New Roman"/>
            <w:color w:val="106BBE"/>
            <w:sz w:val="28"/>
            <w:szCs w:val="28"/>
            <w:lang w:eastAsia="ru-RU"/>
          </w:rPr>
          <w:t>п. 2 ч. 1 ст. 48</w:t>
        </w:r>
      </w:hyperlink>
      <w:r>
        <w:rPr>
          <w:rFonts w:ascii="Times New Roman" w:eastAsiaTheme="minorEastAsia" w:hAnsi="Times New Roman" w:cs="Times New Roman"/>
          <w:sz w:val="28"/>
          <w:szCs w:val="28"/>
          <w:lang w:eastAsia="ru-RU"/>
        </w:rPr>
        <w:t>);</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hyperlink r:id="rId15" w:tooltip="https://internet.garant.ru/document/redirect/70291362/108571" w:history="1">
        <w:proofErr w:type="gramStart"/>
        <w:r>
          <w:rPr>
            <w:rFonts w:ascii="Times New Roman" w:eastAsiaTheme="minorEastAsia" w:hAnsi="Times New Roman" w:cs="Times New Roman"/>
            <w:color w:val="106BBE"/>
            <w:sz w:val="28"/>
            <w:szCs w:val="28"/>
            <w:lang w:eastAsia="ru-RU"/>
          </w:rPr>
          <w:t>ч</w:t>
        </w:r>
        <w:proofErr w:type="gramEnd"/>
        <w:r>
          <w:rPr>
            <w:rFonts w:ascii="Times New Roman" w:eastAsiaTheme="minorEastAsia" w:hAnsi="Times New Roman" w:cs="Times New Roman"/>
            <w:color w:val="106BBE"/>
            <w:sz w:val="28"/>
            <w:szCs w:val="28"/>
            <w:lang w:eastAsia="ru-RU"/>
          </w:rPr>
          <w:t>. 4 ст. 47</w:t>
        </w:r>
      </w:hyperlink>
      <w:r>
        <w:rPr>
          <w:rFonts w:ascii="Times New Roman" w:eastAsiaTheme="minorEastAsia" w:hAnsi="Times New Roman" w:cs="Times New Roman"/>
          <w:sz w:val="28"/>
          <w:szCs w:val="28"/>
          <w:lang w:eastAsia="ru-RU"/>
        </w:rPr>
        <w:t>);</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6" w:tooltip="https://internet.garant.ru/document/redirect/70291362/108599" w:history="1">
        <w:proofErr w:type="gramStart"/>
        <w:r>
          <w:rPr>
            <w:rFonts w:ascii="Times New Roman" w:eastAsiaTheme="minorEastAsia" w:hAnsi="Times New Roman" w:cs="Times New Roman"/>
            <w:color w:val="106BBE"/>
            <w:sz w:val="28"/>
            <w:szCs w:val="28"/>
            <w:lang w:eastAsia="ru-RU"/>
          </w:rPr>
          <w:t>ч</w:t>
        </w:r>
        <w:proofErr w:type="gramEnd"/>
        <w:r>
          <w:rPr>
            <w:rFonts w:ascii="Times New Roman" w:eastAsiaTheme="minorEastAsia" w:hAnsi="Times New Roman" w:cs="Times New Roman"/>
            <w:color w:val="106BBE"/>
            <w:sz w:val="28"/>
            <w:szCs w:val="28"/>
            <w:lang w:eastAsia="ru-RU"/>
          </w:rPr>
          <w:t>. 4 ст. 48</w:t>
        </w:r>
      </w:hyperlink>
      <w:r>
        <w:rPr>
          <w:rFonts w:ascii="Times New Roman" w:eastAsiaTheme="minorEastAsia" w:hAnsi="Times New Roman" w:cs="Times New Roman"/>
          <w:sz w:val="28"/>
          <w:szCs w:val="28"/>
          <w:lang w:eastAsia="ru-RU"/>
        </w:rPr>
        <w:t>).</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5" w:name="sub_1004"/>
      <w:r>
        <w:rPr>
          <w:rFonts w:ascii="Times New Roman" w:eastAsiaTheme="minorEastAsia" w:hAnsi="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bookmarkEnd w:id="5"/>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6" w:name="sub_1041"/>
      <w:r>
        <w:rPr>
          <w:rFonts w:ascii="Times New Roman" w:eastAsiaTheme="minorEastAsia" w:hAnsi="Times New Roman" w:cs="Times New Roman"/>
          <w:sz w:val="28"/>
          <w:szCs w:val="28"/>
          <w:lang w:eastAsia="ru-RU"/>
        </w:rPr>
        <w:t>а) уважать честь и достоинство обучающихся и других участников образовательных отношений;</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7" w:name="sub_1042"/>
      <w:bookmarkEnd w:id="6"/>
      <w:r>
        <w:rPr>
          <w:rFonts w:ascii="Times New Roman" w:eastAsiaTheme="minorEastAsia" w:hAnsi="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8" w:name="sub_1043"/>
      <w:bookmarkEnd w:id="7"/>
      <w:r>
        <w:rPr>
          <w:rFonts w:ascii="Times New Roman" w:eastAsiaTheme="minorEastAsia" w:hAnsi="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9" w:name="sub_1044"/>
      <w:bookmarkEnd w:id="8"/>
      <w:r>
        <w:rPr>
          <w:rFonts w:ascii="Times New Roman" w:eastAsiaTheme="minorEastAsia" w:hAnsi="Times New Roman" w:cs="Times New Roman"/>
          <w:sz w:val="28"/>
          <w:szCs w:val="28"/>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ascii="Times New Roman" w:eastAsiaTheme="minorEastAsia" w:hAnsi="Times New Roman" w:cs="Times New Roman"/>
          <w:sz w:val="28"/>
          <w:szCs w:val="28"/>
          <w:lang w:eastAsia="ru-RU"/>
        </w:rPr>
        <w:t>обучающимися</w:t>
      </w:r>
      <w:proofErr w:type="gramEnd"/>
      <w:r>
        <w:rPr>
          <w:rFonts w:ascii="Times New Roman" w:eastAsiaTheme="minorEastAsia" w:hAnsi="Times New Roman" w:cs="Times New Roman"/>
          <w:sz w:val="28"/>
          <w:szCs w:val="28"/>
          <w:lang w:eastAsia="ru-RU"/>
        </w:rPr>
        <w:t>;</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0" w:name="sub_1045"/>
      <w:bookmarkEnd w:id="9"/>
      <w:proofErr w:type="spellStart"/>
      <w:r>
        <w:rPr>
          <w:rFonts w:ascii="Times New Roman" w:eastAsiaTheme="minorEastAsia" w:hAnsi="Times New Roman" w:cs="Times New Roman"/>
          <w:sz w:val="28"/>
          <w:szCs w:val="28"/>
          <w:lang w:eastAsia="ru-RU"/>
        </w:rPr>
        <w:t>д</w:t>
      </w:r>
      <w:proofErr w:type="spellEnd"/>
      <w:r>
        <w:rPr>
          <w:rFonts w:ascii="Times New Roman" w:eastAsiaTheme="minorEastAsia" w:hAnsi="Times New Roman" w:cs="Times New Roman"/>
          <w:sz w:val="28"/>
          <w:szCs w:val="28"/>
          <w:lang w:eastAsia="ru-RU"/>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1" w:name="sub_1046"/>
      <w:bookmarkEnd w:id="10"/>
      <w:r>
        <w:rPr>
          <w:rFonts w:ascii="Times New Roman" w:eastAsiaTheme="minorEastAsia"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2" w:name="sub_1047"/>
      <w:bookmarkEnd w:id="11"/>
      <w:proofErr w:type="spellStart"/>
      <w:r>
        <w:rPr>
          <w:rFonts w:ascii="Times New Roman" w:eastAsiaTheme="minorEastAsia" w:hAnsi="Times New Roman" w:cs="Times New Roman"/>
          <w:sz w:val="28"/>
          <w:szCs w:val="28"/>
          <w:lang w:eastAsia="ru-RU"/>
        </w:rPr>
        <w:t>з</w:t>
      </w:r>
      <w:proofErr w:type="spellEnd"/>
      <w:r>
        <w:rPr>
          <w:rFonts w:ascii="Times New Roman" w:eastAsiaTheme="minorEastAsia" w:hAnsi="Times New Roman" w:cs="Times New Roman"/>
          <w:sz w:val="28"/>
          <w:szCs w:val="28"/>
          <w:lang w:eastAsia="ru-RU"/>
        </w:rPr>
        <w:t>)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3" w:name="sub_1048"/>
      <w:bookmarkEnd w:id="12"/>
      <w:r>
        <w:rPr>
          <w:rFonts w:ascii="Times New Roman" w:eastAsiaTheme="minorEastAsia" w:hAnsi="Times New Roman" w:cs="Times New Roman"/>
          <w:sz w:val="28"/>
          <w:szCs w:val="28"/>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w:t>
      </w:r>
      <w:r>
        <w:rPr>
          <w:rFonts w:ascii="Times New Roman" w:eastAsiaTheme="minorEastAsia" w:hAnsi="Times New Roman" w:cs="Times New Roman"/>
          <w:sz w:val="28"/>
          <w:szCs w:val="28"/>
          <w:lang w:eastAsia="ru-RU"/>
        </w:rPr>
        <w:lastRenderedPageBreak/>
        <w:t xml:space="preserve">вычислительных машин, которые предназначены и (или) используются для обмена электронными сообщениями (электронные </w:t>
      </w:r>
      <w:proofErr w:type="spellStart"/>
      <w:r>
        <w:rPr>
          <w:rFonts w:ascii="Times New Roman" w:eastAsiaTheme="minorEastAsia" w:hAnsi="Times New Roman" w:cs="Times New Roman"/>
          <w:sz w:val="28"/>
          <w:szCs w:val="28"/>
          <w:lang w:eastAsia="ru-RU"/>
        </w:rPr>
        <w:t>мессенджеры</w:t>
      </w:r>
      <w:proofErr w:type="spellEnd"/>
      <w:r>
        <w:rPr>
          <w:rFonts w:ascii="Times New Roman" w:eastAsiaTheme="minorEastAsia" w:hAnsi="Times New Roman" w:cs="Times New Roman"/>
          <w:sz w:val="28"/>
          <w:szCs w:val="28"/>
          <w:lang w:eastAsia="ru-RU"/>
        </w:rPr>
        <w:t>);</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4" w:name="sub_1049"/>
      <w:bookmarkEnd w:id="13"/>
      <w:r>
        <w:rPr>
          <w:rFonts w:ascii="Times New Roman" w:eastAsiaTheme="minorEastAsia" w:hAnsi="Times New Roman" w:cs="Times New Roman"/>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5" w:name="sub_1410"/>
      <w:bookmarkEnd w:id="14"/>
      <w:r>
        <w:rPr>
          <w:rFonts w:ascii="Times New Roman" w:eastAsiaTheme="minorEastAsia" w:hAnsi="Times New Roman" w:cs="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6" w:name="sub_1411"/>
      <w:bookmarkEnd w:id="15"/>
      <w:r>
        <w:rPr>
          <w:rFonts w:ascii="Times New Roman" w:eastAsiaTheme="minorEastAsia" w:hAnsi="Times New Roman" w:cs="Times New Roman"/>
          <w:sz w:val="28"/>
          <w:szCs w:val="28"/>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Pr>
          <w:rFonts w:ascii="Times New Roman" w:eastAsiaTheme="minorEastAsia" w:hAnsi="Times New Roman" w:cs="Times New Roman"/>
          <w:sz w:val="28"/>
          <w:szCs w:val="28"/>
          <w:lang w:eastAsia="ru-RU"/>
        </w:rPr>
        <w:t>ответственность</w:t>
      </w:r>
      <w:proofErr w:type="gramEnd"/>
      <w:r>
        <w:rPr>
          <w:rFonts w:ascii="Times New Roman" w:eastAsiaTheme="minorEastAsia" w:hAnsi="Times New Roman" w:cs="Times New Roman"/>
          <w:sz w:val="28"/>
          <w:szCs w:val="28"/>
          <w:lang w:eastAsia="ru-RU"/>
        </w:rPr>
        <w:t xml:space="preserve"> или </w:t>
      </w:r>
      <w:proofErr w:type="gramStart"/>
      <w:r>
        <w:rPr>
          <w:rFonts w:ascii="Times New Roman" w:eastAsiaTheme="minorEastAsia" w:hAnsi="Times New Roman" w:cs="Times New Roman"/>
          <w:sz w:val="28"/>
          <w:szCs w:val="28"/>
          <w:lang w:eastAsia="ru-RU"/>
        </w:rPr>
        <w:t>которая</w:t>
      </w:r>
      <w:proofErr w:type="gramEnd"/>
      <w:r>
        <w:rPr>
          <w:rFonts w:ascii="Times New Roman" w:eastAsiaTheme="minorEastAsia" w:hAnsi="Times New Roman" w:cs="Times New Roman"/>
          <w:sz w:val="28"/>
          <w:szCs w:val="28"/>
          <w:lang w:eastAsia="ru-RU"/>
        </w:rPr>
        <w:t xml:space="preserve"> стала им известна в связи с исполнением своих должностных обязанностей.</w:t>
      </w:r>
      <w:bookmarkEnd w:id="16"/>
    </w:p>
    <w:p w:rsidR="00B24B1E" w:rsidRDefault="00B24B1E">
      <w:pPr>
        <w:widowControl w:val="0"/>
        <w:spacing w:after="0" w:line="240" w:lineRule="auto"/>
        <w:ind w:firstLine="720"/>
        <w:jc w:val="both"/>
        <w:rPr>
          <w:rFonts w:ascii="Times New Roman" w:eastAsiaTheme="minorEastAsia" w:hAnsi="Times New Roman" w:cs="Times New Roman"/>
          <w:sz w:val="28"/>
          <w:szCs w:val="28"/>
          <w:lang w:eastAsia="ru-RU"/>
        </w:rPr>
      </w:pPr>
    </w:p>
    <w:p w:rsidR="00B24B1E" w:rsidRDefault="00133B0D">
      <w:pPr>
        <w:widowControl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7" w:name="sub_1300"/>
      <w:r>
        <w:rPr>
          <w:rFonts w:ascii="Times New Roman" w:eastAsiaTheme="minorEastAsia" w:hAnsi="Times New Roman" w:cs="Times New Roman"/>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7"/>
    </w:p>
    <w:p w:rsidR="00B24B1E" w:rsidRDefault="00B24B1E">
      <w:pPr>
        <w:widowControl w:val="0"/>
        <w:spacing w:after="0" w:line="240" w:lineRule="auto"/>
        <w:ind w:firstLine="720"/>
        <w:jc w:val="both"/>
        <w:rPr>
          <w:rFonts w:ascii="Times New Roman" w:eastAsiaTheme="minorEastAsia" w:hAnsi="Times New Roman" w:cs="Times New Roman"/>
          <w:sz w:val="28"/>
          <w:szCs w:val="28"/>
          <w:lang w:eastAsia="ru-RU"/>
        </w:rPr>
      </w:pP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8" w:name="sub_1005"/>
      <w:r>
        <w:rPr>
          <w:rFonts w:ascii="Times New Roman" w:eastAsiaTheme="minorEastAsia" w:hAnsi="Times New Roman" w:cs="Times New Roman"/>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19" w:name="sub_1006"/>
      <w:bookmarkEnd w:id="18"/>
      <w:r>
        <w:rPr>
          <w:rFonts w:ascii="Times New Roman" w:eastAsiaTheme="minorEastAsia" w:hAnsi="Times New Roman" w:cs="Times New Roman"/>
          <w:sz w:val="28"/>
          <w:szCs w:val="28"/>
          <w:lang w:eastAsia="ru-RU"/>
        </w:rPr>
        <w:t xml:space="preserve">6. Случаи нарушения норм профессиональной этики педагогических работников, установленных </w:t>
      </w:r>
      <w:hyperlink w:anchor="sub_1200" w:tooltip="#sub_1200" w:history="1">
        <w:r>
          <w:rPr>
            <w:rFonts w:ascii="Times New Roman" w:eastAsiaTheme="minorEastAsia" w:hAnsi="Times New Roman" w:cs="Times New Roman"/>
            <w:color w:val="106BBE"/>
            <w:sz w:val="28"/>
            <w:szCs w:val="28"/>
            <w:lang w:eastAsia="ru-RU"/>
          </w:rPr>
          <w:t>разделом II</w:t>
        </w:r>
      </w:hyperlink>
      <w:r>
        <w:rPr>
          <w:rFonts w:ascii="Times New Roman" w:eastAsiaTheme="minorEastAsia" w:hAnsi="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7" w:tooltip="https://internet.garant.ru/document/redirect/70291362/108548" w:history="1">
        <w:r>
          <w:rPr>
            <w:rFonts w:ascii="Times New Roman" w:eastAsiaTheme="minorEastAsia" w:hAnsi="Times New Roman" w:cs="Times New Roman"/>
            <w:color w:val="106BBE"/>
            <w:sz w:val="28"/>
            <w:szCs w:val="28"/>
            <w:lang w:eastAsia="ru-RU"/>
          </w:rPr>
          <w:t>частью 2 статьи 45</w:t>
        </w:r>
      </w:hyperlink>
      <w:r>
        <w:rPr>
          <w:rFonts w:ascii="Times New Roman" w:eastAsiaTheme="minorEastAsia" w:hAnsi="Times New Roman" w:cs="Times New Roman"/>
          <w:sz w:val="28"/>
          <w:szCs w:val="28"/>
          <w:lang w:eastAsia="ru-RU"/>
        </w:rPr>
        <w:t xml:space="preserve"> Федерального закона от 29 декабря 2012 г. N 273-ФЗ "Об образовании в Российской Федерации".</w:t>
      </w:r>
      <w:bookmarkEnd w:id="19"/>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8" w:tooltip="https://internet.garant.ru/document/redirect/12125268/1060" w:history="1">
        <w:r>
          <w:rPr>
            <w:rFonts w:ascii="Times New Roman" w:eastAsiaTheme="minorEastAsia" w:hAnsi="Times New Roman" w:cs="Times New Roman"/>
            <w:color w:val="106BBE"/>
            <w:sz w:val="28"/>
            <w:szCs w:val="28"/>
            <w:lang w:eastAsia="ru-RU"/>
          </w:rPr>
          <w:t>главой 60</w:t>
        </w:r>
      </w:hyperlink>
      <w:r>
        <w:rPr>
          <w:rFonts w:ascii="Times New Roman" w:eastAsiaTheme="minorEastAsia" w:hAnsi="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20" w:name="sub_1007"/>
      <w:r>
        <w:rPr>
          <w:rFonts w:ascii="Times New Roman" w:eastAsiaTheme="minorEastAsia" w:hAnsi="Times New Roman" w:cs="Times New Roman"/>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24B1E" w:rsidRDefault="00133B0D">
      <w:pPr>
        <w:widowControl w:val="0"/>
        <w:spacing w:after="0" w:line="240" w:lineRule="auto"/>
        <w:ind w:firstLine="720"/>
        <w:jc w:val="both"/>
        <w:rPr>
          <w:rFonts w:ascii="Times New Roman" w:eastAsiaTheme="minorEastAsia" w:hAnsi="Times New Roman" w:cs="Times New Roman"/>
          <w:sz w:val="28"/>
          <w:szCs w:val="28"/>
          <w:lang w:eastAsia="ru-RU"/>
        </w:rPr>
      </w:pPr>
      <w:bookmarkStart w:id="21" w:name="sub_1008"/>
      <w:bookmarkEnd w:id="20"/>
      <w:r>
        <w:rPr>
          <w:rFonts w:ascii="Times New Roman" w:eastAsiaTheme="minorEastAsia" w:hAnsi="Times New Roman" w:cs="Times New Roman"/>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bookmarkEnd w:id="21"/>
    <w:p w:rsidR="00B24B1E" w:rsidRDefault="004B30E4" w:rsidP="004B30E4">
      <w:pPr>
        <w:widowControl w:val="0"/>
        <w:spacing w:after="0" w:line="240" w:lineRule="auto"/>
        <w:ind w:firstLine="720"/>
        <w:jc w:val="center"/>
      </w:pPr>
      <w:r>
        <w:rPr>
          <w:rFonts w:ascii="Times New Roman" w:eastAsiaTheme="minorEastAsia" w:hAnsi="Times New Roman" w:cs="Times New Roman"/>
          <w:noProof/>
          <w:sz w:val="28"/>
          <w:szCs w:val="28"/>
          <w:lang w:eastAsia="ru-RU"/>
        </w:rPr>
        <w:lastRenderedPageBreak/>
        <w:drawing>
          <wp:inline distT="0" distB="0" distL="0" distR="0">
            <wp:extent cx="5838825" cy="88963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840148" cy="8898366"/>
                    </a:xfrm>
                    <a:prstGeom prst="rect">
                      <a:avLst/>
                    </a:prstGeom>
                    <a:noFill/>
                    <a:ln w="9525">
                      <a:noFill/>
                      <a:miter lim="800000"/>
                      <a:headEnd/>
                      <a:tailEnd/>
                    </a:ln>
                  </pic:spPr>
                </pic:pic>
              </a:graphicData>
            </a:graphic>
          </wp:inline>
        </w:drawing>
      </w:r>
    </w:p>
    <w:p w:rsidR="004B30E4" w:rsidRDefault="004B30E4" w:rsidP="004B30E4">
      <w:pPr>
        <w:widowControl w:val="0"/>
        <w:spacing w:after="0" w:line="240" w:lineRule="auto"/>
        <w:ind w:firstLine="720"/>
        <w:jc w:val="center"/>
      </w:pPr>
    </w:p>
    <w:p w:rsidR="004B30E4" w:rsidRDefault="004B30E4" w:rsidP="004B30E4">
      <w:pPr>
        <w:widowControl w:val="0"/>
        <w:spacing w:after="0" w:line="240" w:lineRule="auto"/>
        <w:ind w:firstLine="720"/>
        <w:jc w:val="center"/>
      </w:pPr>
      <w:r>
        <w:rPr>
          <w:noProof/>
          <w:lang w:eastAsia="ru-RU"/>
        </w:rPr>
        <w:lastRenderedPageBreak/>
        <w:drawing>
          <wp:inline distT="0" distB="0" distL="0" distR="0">
            <wp:extent cx="5657850" cy="8896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659132" cy="8898366"/>
                    </a:xfrm>
                    <a:prstGeom prst="rect">
                      <a:avLst/>
                    </a:prstGeom>
                    <a:noFill/>
                    <a:ln w="9525">
                      <a:noFill/>
                      <a:miter lim="800000"/>
                      <a:headEnd/>
                      <a:tailEnd/>
                    </a:ln>
                  </pic:spPr>
                </pic:pic>
              </a:graphicData>
            </a:graphic>
          </wp:inline>
        </w:drawing>
      </w:r>
    </w:p>
    <w:sectPr w:rsidR="004B30E4" w:rsidSect="00E673CA">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9E4" w:rsidRDefault="00F919E4">
      <w:pPr>
        <w:spacing w:after="0" w:line="240" w:lineRule="auto"/>
      </w:pPr>
      <w:r>
        <w:separator/>
      </w:r>
    </w:p>
  </w:endnote>
  <w:endnote w:type="continuationSeparator" w:id="0">
    <w:p w:rsidR="00F919E4" w:rsidRDefault="00F919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9E4" w:rsidRDefault="00F919E4">
      <w:pPr>
        <w:spacing w:after="0" w:line="240" w:lineRule="auto"/>
      </w:pPr>
      <w:r>
        <w:separator/>
      </w:r>
    </w:p>
  </w:footnote>
  <w:footnote w:type="continuationSeparator" w:id="0">
    <w:p w:rsidR="00F919E4" w:rsidRDefault="00F919E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24B1E"/>
    <w:rsid w:val="00133B0D"/>
    <w:rsid w:val="002B65DF"/>
    <w:rsid w:val="00475D75"/>
    <w:rsid w:val="004B30E4"/>
    <w:rsid w:val="00876754"/>
    <w:rsid w:val="008B2669"/>
    <w:rsid w:val="009C46A5"/>
    <w:rsid w:val="00AC1C00"/>
    <w:rsid w:val="00B24B1E"/>
    <w:rsid w:val="00C4394D"/>
    <w:rsid w:val="00E14482"/>
    <w:rsid w:val="00E673CA"/>
    <w:rsid w:val="00EC555A"/>
    <w:rsid w:val="00F91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B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B24B1E"/>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B24B1E"/>
    <w:rPr>
      <w:rFonts w:ascii="Arial" w:eastAsia="Arial" w:hAnsi="Arial" w:cs="Arial"/>
      <w:sz w:val="40"/>
      <w:szCs w:val="40"/>
    </w:rPr>
  </w:style>
  <w:style w:type="paragraph" w:customStyle="1" w:styleId="Heading2">
    <w:name w:val="Heading 2"/>
    <w:basedOn w:val="a"/>
    <w:next w:val="a"/>
    <w:link w:val="Heading2Char"/>
    <w:uiPriority w:val="9"/>
    <w:unhideWhenUsed/>
    <w:qFormat/>
    <w:rsid w:val="00B24B1E"/>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B24B1E"/>
    <w:rPr>
      <w:rFonts w:ascii="Arial" w:eastAsia="Arial" w:hAnsi="Arial" w:cs="Arial"/>
      <w:sz w:val="34"/>
    </w:rPr>
  </w:style>
  <w:style w:type="paragraph" w:customStyle="1" w:styleId="Heading3">
    <w:name w:val="Heading 3"/>
    <w:basedOn w:val="a"/>
    <w:next w:val="a"/>
    <w:link w:val="Heading3Char"/>
    <w:uiPriority w:val="9"/>
    <w:unhideWhenUsed/>
    <w:qFormat/>
    <w:rsid w:val="00B24B1E"/>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B24B1E"/>
    <w:rPr>
      <w:rFonts w:ascii="Arial" w:eastAsia="Arial" w:hAnsi="Arial" w:cs="Arial"/>
      <w:sz w:val="30"/>
      <w:szCs w:val="30"/>
    </w:rPr>
  </w:style>
  <w:style w:type="paragraph" w:customStyle="1" w:styleId="Heading4">
    <w:name w:val="Heading 4"/>
    <w:basedOn w:val="a"/>
    <w:next w:val="a"/>
    <w:link w:val="Heading4Char"/>
    <w:uiPriority w:val="9"/>
    <w:unhideWhenUsed/>
    <w:qFormat/>
    <w:rsid w:val="00B24B1E"/>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B24B1E"/>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B24B1E"/>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B24B1E"/>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B24B1E"/>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B24B1E"/>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B24B1E"/>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B24B1E"/>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B24B1E"/>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B24B1E"/>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B24B1E"/>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B24B1E"/>
    <w:rPr>
      <w:rFonts w:ascii="Arial" w:eastAsia="Arial" w:hAnsi="Arial" w:cs="Arial"/>
      <w:i/>
      <w:iCs/>
      <w:sz w:val="21"/>
      <w:szCs w:val="21"/>
    </w:rPr>
  </w:style>
  <w:style w:type="paragraph" w:styleId="a3">
    <w:name w:val="List Paragraph"/>
    <w:basedOn w:val="a"/>
    <w:uiPriority w:val="34"/>
    <w:qFormat/>
    <w:rsid w:val="00B24B1E"/>
    <w:pPr>
      <w:ind w:left="720"/>
      <w:contextualSpacing/>
    </w:pPr>
  </w:style>
  <w:style w:type="paragraph" w:styleId="a4">
    <w:name w:val="Title"/>
    <w:basedOn w:val="a"/>
    <w:next w:val="a"/>
    <w:link w:val="a5"/>
    <w:uiPriority w:val="10"/>
    <w:qFormat/>
    <w:rsid w:val="00B24B1E"/>
    <w:pPr>
      <w:spacing w:before="300" w:after="200"/>
      <w:contextualSpacing/>
    </w:pPr>
    <w:rPr>
      <w:sz w:val="48"/>
      <w:szCs w:val="48"/>
    </w:rPr>
  </w:style>
  <w:style w:type="character" w:customStyle="1" w:styleId="a5">
    <w:name w:val="Название Знак"/>
    <w:basedOn w:val="a0"/>
    <w:link w:val="a4"/>
    <w:uiPriority w:val="10"/>
    <w:rsid w:val="00B24B1E"/>
    <w:rPr>
      <w:sz w:val="48"/>
      <w:szCs w:val="48"/>
    </w:rPr>
  </w:style>
  <w:style w:type="paragraph" w:styleId="a6">
    <w:name w:val="Subtitle"/>
    <w:basedOn w:val="a"/>
    <w:next w:val="a"/>
    <w:link w:val="a7"/>
    <w:uiPriority w:val="11"/>
    <w:qFormat/>
    <w:rsid w:val="00B24B1E"/>
    <w:pPr>
      <w:spacing w:before="200" w:after="200"/>
    </w:pPr>
    <w:rPr>
      <w:sz w:val="24"/>
      <w:szCs w:val="24"/>
    </w:rPr>
  </w:style>
  <w:style w:type="character" w:customStyle="1" w:styleId="a7">
    <w:name w:val="Подзаголовок Знак"/>
    <w:basedOn w:val="a0"/>
    <w:link w:val="a6"/>
    <w:uiPriority w:val="11"/>
    <w:rsid w:val="00B24B1E"/>
    <w:rPr>
      <w:sz w:val="24"/>
      <w:szCs w:val="24"/>
    </w:rPr>
  </w:style>
  <w:style w:type="paragraph" w:styleId="2">
    <w:name w:val="Quote"/>
    <w:basedOn w:val="a"/>
    <w:next w:val="a"/>
    <w:link w:val="20"/>
    <w:uiPriority w:val="29"/>
    <w:qFormat/>
    <w:rsid w:val="00B24B1E"/>
    <w:pPr>
      <w:ind w:left="720" w:right="720"/>
    </w:pPr>
    <w:rPr>
      <w:i/>
    </w:rPr>
  </w:style>
  <w:style w:type="character" w:customStyle="1" w:styleId="20">
    <w:name w:val="Цитата 2 Знак"/>
    <w:link w:val="2"/>
    <w:uiPriority w:val="29"/>
    <w:rsid w:val="00B24B1E"/>
    <w:rPr>
      <w:i/>
    </w:rPr>
  </w:style>
  <w:style w:type="paragraph" w:styleId="a8">
    <w:name w:val="Intense Quote"/>
    <w:basedOn w:val="a"/>
    <w:next w:val="a"/>
    <w:link w:val="a9"/>
    <w:uiPriority w:val="30"/>
    <w:qFormat/>
    <w:rsid w:val="00B24B1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B24B1E"/>
    <w:rPr>
      <w:i/>
    </w:rPr>
  </w:style>
  <w:style w:type="paragraph" w:customStyle="1" w:styleId="Header">
    <w:name w:val="Header"/>
    <w:basedOn w:val="a"/>
    <w:link w:val="HeaderChar"/>
    <w:uiPriority w:val="99"/>
    <w:unhideWhenUsed/>
    <w:rsid w:val="00B24B1E"/>
    <w:pPr>
      <w:tabs>
        <w:tab w:val="center" w:pos="7143"/>
        <w:tab w:val="right" w:pos="14287"/>
      </w:tabs>
      <w:spacing w:after="0" w:line="240" w:lineRule="auto"/>
    </w:pPr>
  </w:style>
  <w:style w:type="character" w:customStyle="1" w:styleId="HeaderChar">
    <w:name w:val="Header Char"/>
    <w:basedOn w:val="a0"/>
    <w:link w:val="Header"/>
    <w:uiPriority w:val="99"/>
    <w:rsid w:val="00B24B1E"/>
  </w:style>
  <w:style w:type="paragraph" w:customStyle="1" w:styleId="Footer">
    <w:name w:val="Footer"/>
    <w:basedOn w:val="a"/>
    <w:link w:val="FooterChar"/>
    <w:uiPriority w:val="99"/>
    <w:unhideWhenUsed/>
    <w:rsid w:val="00B24B1E"/>
    <w:pPr>
      <w:tabs>
        <w:tab w:val="center" w:pos="7143"/>
        <w:tab w:val="right" w:pos="14287"/>
      </w:tabs>
      <w:spacing w:after="0" w:line="240" w:lineRule="auto"/>
    </w:pPr>
  </w:style>
  <w:style w:type="character" w:customStyle="1" w:styleId="FooterChar">
    <w:name w:val="Footer Char"/>
    <w:basedOn w:val="a0"/>
    <w:link w:val="Footer"/>
    <w:uiPriority w:val="99"/>
    <w:rsid w:val="00B24B1E"/>
  </w:style>
  <w:style w:type="paragraph" w:customStyle="1" w:styleId="Caption">
    <w:name w:val="Caption"/>
    <w:basedOn w:val="a"/>
    <w:next w:val="a"/>
    <w:link w:val="CaptionChar"/>
    <w:uiPriority w:val="35"/>
    <w:semiHidden/>
    <w:unhideWhenUsed/>
    <w:qFormat/>
    <w:rsid w:val="00B24B1E"/>
    <w:pPr>
      <w:spacing w:line="276" w:lineRule="auto"/>
    </w:pPr>
    <w:rPr>
      <w:b/>
      <w:bCs/>
      <w:color w:val="5B9BD5" w:themeColor="accent1"/>
      <w:sz w:val="18"/>
      <w:szCs w:val="18"/>
    </w:rPr>
  </w:style>
  <w:style w:type="character" w:customStyle="1" w:styleId="CaptionChar">
    <w:name w:val="Caption Char"/>
    <w:basedOn w:val="a0"/>
    <w:link w:val="Caption"/>
    <w:uiPriority w:val="35"/>
    <w:rsid w:val="00B24B1E"/>
    <w:rPr>
      <w:b/>
      <w:bCs/>
      <w:color w:val="5B9BD5" w:themeColor="accent1"/>
      <w:sz w:val="18"/>
      <w:szCs w:val="18"/>
    </w:rPr>
  </w:style>
  <w:style w:type="table" w:customStyle="1" w:styleId="TableGridLight">
    <w:name w:val="Table Grid Light"/>
    <w:basedOn w:val="a1"/>
    <w:uiPriority w:val="59"/>
    <w:rsid w:val="00B24B1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24B1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B24B1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B24B1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24B1E"/>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B24B1E"/>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B24B1E"/>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B24B1E"/>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B24B1E"/>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B24B1E"/>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B24B1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24B1E"/>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B24B1E"/>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B24B1E"/>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B24B1E"/>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B24B1E"/>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B24B1E"/>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B24B1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24B1E"/>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B24B1E"/>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B24B1E"/>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B24B1E"/>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B24B1E"/>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B24B1E"/>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B24B1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24B1E"/>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B24B1E"/>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B24B1E"/>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B24B1E"/>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B24B1E"/>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B24B1E"/>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B24B1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B24B1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24B1E"/>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B24B1E"/>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B24B1E"/>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B24B1E"/>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B24B1E"/>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B24B1E"/>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B24B1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24B1E"/>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B24B1E"/>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B24B1E"/>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B24B1E"/>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B24B1E"/>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B24B1E"/>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B24B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B24B1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24B1E"/>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B24B1E"/>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B24B1E"/>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B24B1E"/>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B24B1E"/>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B24B1E"/>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B24B1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24B1E"/>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B24B1E"/>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B24B1E"/>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B24B1E"/>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B24B1E"/>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B24B1E"/>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B24B1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24B1E"/>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B24B1E"/>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B24B1E"/>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B24B1E"/>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B24B1E"/>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B24B1E"/>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B24B1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24B1E"/>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B24B1E"/>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B24B1E"/>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B24B1E"/>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B24B1E"/>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B24B1E"/>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B24B1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24B1E"/>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B24B1E"/>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B24B1E"/>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B24B1E"/>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B24B1E"/>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B24B1E"/>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B24B1E"/>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24B1E"/>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B24B1E"/>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B24B1E"/>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B24B1E"/>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B24B1E"/>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B24B1E"/>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B24B1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B24B1E"/>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B24B1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24B1E"/>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B24B1E"/>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B24B1E"/>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B24B1E"/>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B24B1E"/>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B24B1E"/>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B24B1E"/>
    <w:rPr>
      <w:color w:val="0563C1" w:themeColor="hyperlink"/>
      <w:u w:val="single"/>
    </w:rPr>
  </w:style>
  <w:style w:type="paragraph" w:styleId="ab">
    <w:name w:val="footnote text"/>
    <w:basedOn w:val="a"/>
    <w:link w:val="ac"/>
    <w:uiPriority w:val="99"/>
    <w:semiHidden/>
    <w:unhideWhenUsed/>
    <w:rsid w:val="00B24B1E"/>
    <w:pPr>
      <w:spacing w:after="40" w:line="240" w:lineRule="auto"/>
    </w:pPr>
    <w:rPr>
      <w:sz w:val="18"/>
    </w:rPr>
  </w:style>
  <w:style w:type="character" w:customStyle="1" w:styleId="ac">
    <w:name w:val="Текст сноски Знак"/>
    <w:link w:val="ab"/>
    <w:uiPriority w:val="99"/>
    <w:rsid w:val="00B24B1E"/>
    <w:rPr>
      <w:sz w:val="18"/>
    </w:rPr>
  </w:style>
  <w:style w:type="character" w:styleId="ad">
    <w:name w:val="footnote reference"/>
    <w:basedOn w:val="a0"/>
    <w:uiPriority w:val="99"/>
    <w:unhideWhenUsed/>
    <w:rsid w:val="00B24B1E"/>
    <w:rPr>
      <w:vertAlign w:val="superscript"/>
    </w:rPr>
  </w:style>
  <w:style w:type="paragraph" w:styleId="ae">
    <w:name w:val="endnote text"/>
    <w:basedOn w:val="a"/>
    <w:link w:val="af"/>
    <w:uiPriority w:val="99"/>
    <w:semiHidden/>
    <w:unhideWhenUsed/>
    <w:rsid w:val="00B24B1E"/>
    <w:pPr>
      <w:spacing w:after="0" w:line="240" w:lineRule="auto"/>
    </w:pPr>
    <w:rPr>
      <w:sz w:val="20"/>
    </w:rPr>
  </w:style>
  <w:style w:type="character" w:customStyle="1" w:styleId="af">
    <w:name w:val="Текст концевой сноски Знак"/>
    <w:link w:val="ae"/>
    <w:uiPriority w:val="99"/>
    <w:rsid w:val="00B24B1E"/>
    <w:rPr>
      <w:sz w:val="20"/>
    </w:rPr>
  </w:style>
  <w:style w:type="character" w:styleId="af0">
    <w:name w:val="endnote reference"/>
    <w:basedOn w:val="a0"/>
    <w:uiPriority w:val="99"/>
    <w:semiHidden/>
    <w:unhideWhenUsed/>
    <w:rsid w:val="00B24B1E"/>
    <w:rPr>
      <w:vertAlign w:val="superscript"/>
    </w:rPr>
  </w:style>
  <w:style w:type="paragraph" w:styleId="1">
    <w:name w:val="toc 1"/>
    <w:basedOn w:val="a"/>
    <w:next w:val="a"/>
    <w:uiPriority w:val="39"/>
    <w:unhideWhenUsed/>
    <w:rsid w:val="00B24B1E"/>
    <w:pPr>
      <w:spacing w:after="57"/>
    </w:pPr>
  </w:style>
  <w:style w:type="paragraph" w:styleId="21">
    <w:name w:val="toc 2"/>
    <w:basedOn w:val="a"/>
    <w:next w:val="a"/>
    <w:uiPriority w:val="39"/>
    <w:unhideWhenUsed/>
    <w:rsid w:val="00B24B1E"/>
    <w:pPr>
      <w:spacing w:after="57"/>
      <w:ind w:left="283"/>
    </w:pPr>
  </w:style>
  <w:style w:type="paragraph" w:styleId="3">
    <w:name w:val="toc 3"/>
    <w:basedOn w:val="a"/>
    <w:next w:val="a"/>
    <w:uiPriority w:val="39"/>
    <w:unhideWhenUsed/>
    <w:rsid w:val="00B24B1E"/>
    <w:pPr>
      <w:spacing w:after="57"/>
      <w:ind w:left="567"/>
    </w:pPr>
  </w:style>
  <w:style w:type="paragraph" w:styleId="4">
    <w:name w:val="toc 4"/>
    <w:basedOn w:val="a"/>
    <w:next w:val="a"/>
    <w:uiPriority w:val="39"/>
    <w:unhideWhenUsed/>
    <w:rsid w:val="00B24B1E"/>
    <w:pPr>
      <w:spacing w:after="57"/>
      <w:ind w:left="850"/>
    </w:pPr>
  </w:style>
  <w:style w:type="paragraph" w:styleId="5">
    <w:name w:val="toc 5"/>
    <w:basedOn w:val="a"/>
    <w:next w:val="a"/>
    <w:uiPriority w:val="39"/>
    <w:unhideWhenUsed/>
    <w:rsid w:val="00B24B1E"/>
    <w:pPr>
      <w:spacing w:after="57"/>
      <w:ind w:left="1134"/>
    </w:pPr>
  </w:style>
  <w:style w:type="paragraph" w:styleId="6">
    <w:name w:val="toc 6"/>
    <w:basedOn w:val="a"/>
    <w:next w:val="a"/>
    <w:uiPriority w:val="39"/>
    <w:unhideWhenUsed/>
    <w:rsid w:val="00B24B1E"/>
    <w:pPr>
      <w:spacing w:after="57"/>
      <w:ind w:left="1417"/>
    </w:pPr>
  </w:style>
  <w:style w:type="paragraph" w:styleId="7">
    <w:name w:val="toc 7"/>
    <w:basedOn w:val="a"/>
    <w:next w:val="a"/>
    <w:uiPriority w:val="39"/>
    <w:unhideWhenUsed/>
    <w:rsid w:val="00B24B1E"/>
    <w:pPr>
      <w:spacing w:after="57"/>
      <w:ind w:left="1701"/>
    </w:pPr>
  </w:style>
  <w:style w:type="paragraph" w:styleId="8">
    <w:name w:val="toc 8"/>
    <w:basedOn w:val="a"/>
    <w:next w:val="a"/>
    <w:uiPriority w:val="39"/>
    <w:unhideWhenUsed/>
    <w:rsid w:val="00B24B1E"/>
    <w:pPr>
      <w:spacing w:after="57"/>
      <w:ind w:left="1984"/>
    </w:pPr>
  </w:style>
  <w:style w:type="paragraph" w:styleId="9">
    <w:name w:val="toc 9"/>
    <w:basedOn w:val="a"/>
    <w:next w:val="a"/>
    <w:uiPriority w:val="39"/>
    <w:unhideWhenUsed/>
    <w:rsid w:val="00B24B1E"/>
    <w:pPr>
      <w:spacing w:after="57"/>
      <w:ind w:left="2268"/>
    </w:pPr>
  </w:style>
  <w:style w:type="paragraph" w:styleId="af1">
    <w:name w:val="TOC Heading"/>
    <w:uiPriority w:val="39"/>
    <w:unhideWhenUsed/>
    <w:rsid w:val="00B24B1E"/>
  </w:style>
  <w:style w:type="paragraph" w:styleId="af2">
    <w:name w:val="table of figures"/>
    <w:basedOn w:val="a"/>
    <w:next w:val="a"/>
    <w:uiPriority w:val="99"/>
    <w:unhideWhenUsed/>
    <w:rsid w:val="00B24B1E"/>
    <w:pPr>
      <w:spacing w:after="0"/>
    </w:pPr>
  </w:style>
  <w:style w:type="paragraph" w:styleId="af3">
    <w:name w:val="Balloon Text"/>
    <w:basedOn w:val="a"/>
    <w:link w:val="af4"/>
    <w:uiPriority w:val="99"/>
    <w:semiHidden/>
    <w:unhideWhenUsed/>
    <w:rsid w:val="00B24B1E"/>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B24B1E"/>
    <w:rPr>
      <w:rFonts w:ascii="Segoe UI" w:hAnsi="Segoe UI" w:cs="Segoe UI"/>
      <w:sz w:val="18"/>
      <w:szCs w:val="18"/>
    </w:rPr>
  </w:style>
  <w:style w:type="paragraph" w:styleId="af5">
    <w:name w:val="No Spacing"/>
    <w:link w:val="af6"/>
    <w:uiPriority w:val="1"/>
    <w:qFormat/>
    <w:rsid w:val="00B24B1E"/>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rsid w:val="00B24B1E"/>
    <w:rPr>
      <w:rFonts w:ascii="Times New Roman" w:eastAsia="Times New Roman" w:hAnsi="Times New Roman" w:cs="Times New Roman"/>
      <w:sz w:val="24"/>
      <w:szCs w:val="24"/>
      <w:lang w:eastAsia="ru-RU"/>
    </w:rPr>
  </w:style>
  <w:style w:type="table" w:styleId="af7">
    <w:name w:val="Table Grid"/>
    <w:basedOn w:val="a1"/>
    <w:uiPriority w:val="39"/>
    <w:rsid w:val="00B24B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12125268/106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internet.garant.ru/document/redirect/12181695/0" TargetMode="External"/><Relationship Id="rId17" Type="http://schemas.openxmlformats.org/officeDocument/2006/relationships/hyperlink" Target="https://internet.garant.ru/document/redirect/70291362/108548" TargetMode="External"/><Relationship Id="rId2" Type="http://schemas.openxmlformats.org/officeDocument/2006/relationships/styles" Target="styles.xml"/><Relationship Id="rId16" Type="http://schemas.openxmlformats.org/officeDocument/2006/relationships/hyperlink" Target="https://internet.garant.ru/document/redirect/70291362/108599"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64203/0" TargetMode="External"/><Relationship Id="rId5" Type="http://schemas.openxmlformats.org/officeDocument/2006/relationships/footnotes" Target="footnotes.xml"/><Relationship Id="rId15" Type="http://schemas.openxmlformats.org/officeDocument/2006/relationships/hyperlink" Target="https://internet.garant.ru/document/redirect/70291362/108571" TargetMode="External"/><Relationship Id="rId10" Type="http://schemas.openxmlformats.org/officeDocument/2006/relationships/hyperlink" Target="https://internet.garant.ru/document/redirect/70291362/0"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70291362/10858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B4375-A656-4A2B-A94B-204421007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2473</Words>
  <Characters>14102</Characters>
  <Application>Microsoft Office Word</Application>
  <DocSecurity>0</DocSecurity>
  <Lines>117</Lines>
  <Paragraphs>33</Paragraphs>
  <ScaleCrop>false</ScaleCrop>
  <Company/>
  <LinksUpToDate>false</LinksUpToDate>
  <CharactersWithSpaces>16542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Райцентр</cp:lastModifiedBy>
  <cp:revision>9</cp:revision>
  <cp:lastPrinted>2026-02-24T10:44:00Z</cp:lastPrinted>
  <dcterms:created xsi:type="dcterms:W3CDTF">2026-02-17T07:17:00Z</dcterms:created>
  <dcterms:modified xsi:type="dcterms:W3CDTF">2026-04-03T06:47:00Z</dcterms:modified>
</cp:coreProperties>
</file>